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12A" w:rsidRPr="0006412A" w:rsidRDefault="0006412A" w:rsidP="0006412A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:rsidR="0006412A" w:rsidRPr="0006412A" w:rsidRDefault="0006412A" w:rsidP="0006412A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06412A">
        <w:rPr>
          <w:rFonts w:ascii="Arial" w:eastAsia="Times New Roman" w:hAnsi="Arial" w:cs="Arial"/>
          <w:b/>
          <w:sz w:val="24"/>
          <w:szCs w:val="24"/>
        </w:rPr>
        <w:t>EDITAL Nº 08/2024</w:t>
      </w:r>
    </w:p>
    <w:p w:rsidR="0006412A" w:rsidRPr="0006412A" w:rsidRDefault="0006412A" w:rsidP="0006412A">
      <w:pPr>
        <w:spacing w:after="0" w:line="240" w:lineRule="auto"/>
        <w:ind w:left="3969"/>
        <w:jc w:val="both"/>
        <w:rPr>
          <w:rFonts w:ascii="Arial" w:eastAsia="Times New Roman" w:hAnsi="Arial" w:cs="Arial"/>
          <w:b/>
          <w:sz w:val="24"/>
          <w:szCs w:val="24"/>
        </w:rPr>
      </w:pPr>
      <w:r w:rsidRPr="0006412A">
        <w:rPr>
          <w:rFonts w:ascii="Arial" w:eastAsia="Times New Roman" w:hAnsi="Arial" w:cs="Arial"/>
          <w:b/>
          <w:sz w:val="24"/>
          <w:szCs w:val="24"/>
        </w:rPr>
        <w:t>Dispõe sobre a divulgação do resultado da votação e alteração na data da capacitação final,</w:t>
      </w:r>
      <w:proofErr w:type="gramStart"/>
      <w:r w:rsidRPr="0006412A">
        <w:rPr>
          <w:rFonts w:ascii="Arial" w:eastAsia="Times New Roman" w:hAnsi="Arial" w:cs="Arial"/>
          <w:b/>
          <w:sz w:val="24"/>
          <w:szCs w:val="24"/>
        </w:rPr>
        <w:t xml:space="preserve">  </w:t>
      </w:r>
      <w:proofErr w:type="gramEnd"/>
      <w:r w:rsidRPr="0006412A">
        <w:rPr>
          <w:rFonts w:ascii="Arial" w:eastAsia="Times New Roman" w:hAnsi="Arial" w:cs="Arial"/>
          <w:b/>
          <w:sz w:val="24"/>
          <w:szCs w:val="24"/>
        </w:rPr>
        <w:t>referente ao processo de escolha suplementar do Conselho Tutelar de Cruzaltense RS, conforme edital 001/2024 e dá outras providências</w:t>
      </w:r>
    </w:p>
    <w:p w:rsidR="0006412A" w:rsidRPr="0006412A" w:rsidRDefault="0006412A" w:rsidP="0006412A">
      <w:pPr>
        <w:tabs>
          <w:tab w:val="left" w:pos="4290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06412A">
        <w:rPr>
          <w:rFonts w:ascii="Arial" w:eastAsia="Times New Roman" w:hAnsi="Arial" w:cs="Arial"/>
          <w:b/>
          <w:sz w:val="24"/>
          <w:szCs w:val="24"/>
        </w:rPr>
        <w:tab/>
      </w:r>
    </w:p>
    <w:p w:rsidR="0006412A" w:rsidRPr="0006412A" w:rsidRDefault="0006412A" w:rsidP="0006412A">
      <w:pPr>
        <w:pStyle w:val="Jurisprudncias"/>
        <w:rPr>
          <w:rFonts w:cs="Arial"/>
          <w:szCs w:val="24"/>
        </w:rPr>
      </w:pPr>
      <w:r w:rsidRPr="0006412A">
        <w:rPr>
          <w:rFonts w:cs="Arial"/>
          <w:szCs w:val="24"/>
        </w:rPr>
        <w:t>O Conselho Municipal dos Direitos da Criança e do Adolescente de Cruzaltense, RS, no uso de suas atribuições legais, considerando o disposto no art. 132 e 139 da Lei Federal n. 8.069/1990 (Estatuto da Criança e do Adolescente), na Resolução Conanda n. 231/2022</w:t>
      </w:r>
      <w:r w:rsidRPr="0006412A">
        <w:rPr>
          <w:rFonts w:cs="Arial"/>
          <w:color w:val="FF0000"/>
          <w:szCs w:val="24"/>
        </w:rPr>
        <w:t xml:space="preserve"> </w:t>
      </w:r>
      <w:r w:rsidRPr="0006412A">
        <w:rPr>
          <w:rFonts w:cs="Arial"/>
          <w:szCs w:val="24"/>
        </w:rPr>
        <w:t>e na Lei Municipal n. 1050/2015, torna público o resultado da votação dos candidatos e altera data da capacitação final prevista no edital 001/2024,  referente ao processo de escolha suplementar dos membros do Conselho Tutelar do Município de Cruzaltense, RS, e dá outras providências.</w:t>
      </w:r>
    </w:p>
    <w:p w:rsidR="0006412A" w:rsidRPr="0006412A" w:rsidRDefault="0006412A" w:rsidP="0006412A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6412A" w:rsidRPr="0006412A" w:rsidRDefault="0006412A" w:rsidP="000641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06412A">
        <w:rPr>
          <w:rFonts w:ascii="Arial" w:eastAsia="Times New Roman" w:hAnsi="Arial" w:cs="Arial"/>
          <w:b/>
          <w:color w:val="000000"/>
          <w:sz w:val="24"/>
          <w:szCs w:val="24"/>
        </w:rPr>
        <w:t>A votação por ordem de classificação</w:t>
      </w:r>
    </w:p>
    <w:tbl>
      <w:tblPr>
        <w:tblStyle w:val="Tabelacomgrade"/>
        <w:tblW w:w="8505" w:type="dxa"/>
        <w:tblInd w:w="-5" w:type="dxa"/>
        <w:tblLook w:val="04A0"/>
      </w:tblPr>
      <w:tblGrid>
        <w:gridCol w:w="4250"/>
        <w:gridCol w:w="1846"/>
        <w:gridCol w:w="2409"/>
      </w:tblGrid>
      <w:tr w:rsidR="0006412A" w:rsidRPr="0006412A" w:rsidTr="0006412A">
        <w:tc>
          <w:tcPr>
            <w:tcW w:w="4250" w:type="dxa"/>
          </w:tcPr>
          <w:p w:rsidR="0006412A" w:rsidRPr="0006412A" w:rsidRDefault="0006412A" w:rsidP="006942ED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06412A">
              <w:rPr>
                <w:rFonts w:ascii="Arial" w:eastAsia="Times New Roman" w:hAnsi="Arial" w:cs="Arial"/>
                <w:sz w:val="24"/>
                <w:szCs w:val="24"/>
              </w:rPr>
              <w:t xml:space="preserve">NOME </w:t>
            </w:r>
          </w:p>
        </w:tc>
        <w:tc>
          <w:tcPr>
            <w:tcW w:w="1846" w:type="dxa"/>
          </w:tcPr>
          <w:p w:rsidR="0006412A" w:rsidRPr="0006412A" w:rsidRDefault="0006412A" w:rsidP="006942ED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Nº DE VOTOS</w:t>
            </w:r>
          </w:p>
        </w:tc>
        <w:tc>
          <w:tcPr>
            <w:tcW w:w="2409" w:type="dxa"/>
          </w:tcPr>
          <w:p w:rsidR="0006412A" w:rsidRDefault="0006412A" w:rsidP="006942ED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CLASSIFICAÇÃO</w:t>
            </w:r>
          </w:p>
        </w:tc>
      </w:tr>
      <w:tr w:rsidR="0006412A" w:rsidRPr="0006412A" w:rsidTr="0006412A">
        <w:tc>
          <w:tcPr>
            <w:tcW w:w="4250" w:type="dxa"/>
          </w:tcPr>
          <w:p w:rsidR="0006412A" w:rsidRPr="0006412A" w:rsidRDefault="0006412A" w:rsidP="006942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06412A">
              <w:rPr>
                <w:rFonts w:ascii="Arial" w:eastAsia="Times New Roman" w:hAnsi="Arial" w:cs="Arial"/>
                <w:sz w:val="24"/>
                <w:szCs w:val="24"/>
              </w:rPr>
              <w:t xml:space="preserve">Ana </w:t>
            </w:r>
            <w:proofErr w:type="spellStart"/>
            <w:r w:rsidRPr="0006412A">
              <w:rPr>
                <w:rFonts w:ascii="Arial" w:eastAsia="Times New Roman" w:hAnsi="Arial" w:cs="Arial"/>
                <w:sz w:val="24"/>
                <w:szCs w:val="24"/>
              </w:rPr>
              <w:t>Laise</w:t>
            </w:r>
            <w:proofErr w:type="spellEnd"/>
            <w:r w:rsidRPr="0006412A">
              <w:rPr>
                <w:rFonts w:ascii="Arial" w:eastAsia="Times New Roman" w:hAnsi="Arial" w:cs="Arial"/>
                <w:sz w:val="24"/>
                <w:szCs w:val="24"/>
              </w:rPr>
              <w:t xml:space="preserve"> Bonfante</w:t>
            </w:r>
          </w:p>
        </w:tc>
        <w:tc>
          <w:tcPr>
            <w:tcW w:w="1846" w:type="dxa"/>
          </w:tcPr>
          <w:p w:rsidR="0006412A" w:rsidRPr="0006412A" w:rsidRDefault="004C327C" w:rsidP="004C32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208</w:t>
            </w:r>
          </w:p>
        </w:tc>
        <w:tc>
          <w:tcPr>
            <w:tcW w:w="2409" w:type="dxa"/>
          </w:tcPr>
          <w:p w:rsidR="0006412A" w:rsidRPr="0006412A" w:rsidRDefault="004C327C" w:rsidP="004C32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1º</w:t>
            </w:r>
          </w:p>
        </w:tc>
      </w:tr>
      <w:tr w:rsidR="0006412A" w:rsidRPr="0006412A" w:rsidTr="0006412A">
        <w:tc>
          <w:tcPr>
            <w:tcW w:w="4250" w:type="dxa"/>
          </w:tcPr>
          <w:p w:rsidR="0006412A" w:rsidRPr="0006412A" w:rsidRDefault="0006412A" w:rsidP="006942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06412A">
              <w:rPr>
                <w:rFonts w:ascii="Arial" w:eastAsia="Times New Roman" w:hAnsi="Arial" w:cs="Arial"/>
                <w:sz w:val="24"/>
                <w:szCs w:val="24"/>
              </w:rPr>
              <w:t>Juciane</w:t>
            </w:r>
            <w:proofErr w:type="spellEnd"/>
            <w:r w:rsidRPr="0006412A">
              <w:rPr>
                <w:rFonts w:ascii="Arial" w:eastAsia="Times New Roman" w:hAnsi="Arial" w:cs="Arial"/>
                <w:sz w:val="24"/>
                <w:szCs w:val="24"/>
              </w:rPr>
              <w:t xml:space="preserve"> Luana Teixeira </w:t>
            </w:r>
            <w:proofErr w:type="spellStart"/>
            <w:r w:rsidRPr="0006412A">
              <w:rPr>
                <w:rFonts w:ascii="Arial" w:eastAsia="Times New Roman" w:hAnsi="Arial" w:cs="Arial"/>
                <w:sz w:val="24"/>
                <w:szCs w:val="24"/>
              </w:rPr>
              <w:t>Sartori</w:t>
            </w:r>
            <w:proofErr w:type="spellEnd"/>
          </w:p>
        </w:tc>
        <w:tc>
          <w:tcPr>
            <w:tcW w:w="1846" w:type="dxa"/>
          </w:tcPr>
          <w:p w:rsidR="0006412A" w:rsidRPr="0006412A" w:rsidRDefault="004C327C" w:rsidP="004C32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145</w:t>
            </w:r>
          </w:p>
        </w:tc>
        <w:tc>
          <w:tcPr>
            <w:tcW w:w="2409" w:type="dxa"/>
          </w:tcPr>
          <w:p w:rsidR="0006412A" w:rsidRPr="0006412A" w:rsidRDefault="004C327C" w:rsidP="004C32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2º</w:t>
            </w:r>
          </w:p>
        </w:tc>
      </w:tr>
      <w:tr w:rsidR="0006412A" w:rsidRPr="0006412A" w:rsidTr="0006412A">
        <w:tc>
          <w:tcPr>
            <w:tcW w:w="4250" w:type="dxa"/>
          </w:tcPr>
          <w:p w:rsidR="0006412A" w:rsidRPr="0006412A" w:rsidRDefault="0006412A" w:rsidP="006942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06412A">
              <w:rPr>
                <w:rFonts w:ascii="Arial" w:eastAsia="Times New Roman" w:hAnsi="Arial" w:cs="Arial"/>
                <w:sz w:val="24"/>
                <w:szCs w:val="24"/>
              </w:rPr>
              <w:t>Valquíria Lira</w:t>
            </w:r>
          </w:p>
        </w:tc>
        <w:tc>
          <w:tcPr>
            <w:tcW w:w="1846" w:type="dxa"/>
          </w:tcPr>
          <w:p w:rsidR="0006412A" w:rsidRPr="0006412A" w:rsidRDefault="004C327C" w:rsidP="004C32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128</w:t>
            </w:r>
          </w:p>
        </w:tc>
        <w:tc>
          <w:tcPr>
            <w:tcW w:w="2409" w:type="dxa"/>
          </w:tcPr>
          <w:p w:rsidR="0006412A" w:rsidRPr="0006412A" w:rsidRDefault="004C327C" w:rsidP="004C32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3º</w:t>
            </w:r>
          </w:p>
        </w:tc>
      </w:tr>
      <w:tr w:rsidR="0006412A" w:rsidRPr="0006412A" w:rsidTr="0006412A">
        <w:tc>
          <w:tcPr>
            <w:tcW w:w="4250" w:type="dxa"/>
          </w:tcPr>
          <w:p w:rsidR="0006412A" w:rsidRPr="0006412A" w:rsidRDefault="0006412A" w:rsidP="006942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06412A">
              <w:rPr>
                <w:rFonts w:ascii="Arial" w:eastAsia="Times New Roman" w:hAnsi="Arial" w:cs="Arial"/>
                <w:sz w:val="24"/>
                <w:szCs w:val="24"/>
              </w:rPr>
              <w:t xml:space="preserve">Alencar Márcio </w:t>
            </w:r>
            <w:proofErr w:type="spellStart"/>
            <w:r w:rsidRPr="0006412A">
              <w:rPr>
                <w:rFonts w:ascii="Arial" w:eastAsia="Times New Roman" w:hAnsi="Arial" w:cs="Arial"/>
                <w:sz w:val="24"/>
                <w:szCs w:val="24"/>
              </w:rPr>
              <w:t>Zorzetto</w:t>
            </w:r>
            <w:proofErr w:type="spellEnd"/>
          </w:p>
        </w:tc>
        <w:tc>
          <w:tcPr>
            <w:tcW w:w="1846" w:type="dxa"/>
          </w:tcPr>
          <w:p w:rsidR="0006412A" w:rsidRPr="0006412A" w:rsidRDefault="004C327C" w:rsidP="004C32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64</w:t>
            </w:r>
          </w:p>
        </w:tc>
        <w:tc>
          <w:tcPr>
            <w:tcW w:w="2409" w:type="dxa"/>
          </w:tcPr>
          <w:p w:rsidR="0006412A" w:rsidRPr="0006412A" w:rsidRDefault="004C327C" w:rsidP="004C32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4º</w:t>
            </w:r>
          </w:p>
        </w:tc>
      </w:tr>
      <w:tr w:rsidR="004C327C" w:rsidRPr="0006412A" w:rsidTr="0006412A">
        <w:tc>
          <w:tcPr>
            <w:tcW w:w="4250" w:type="dxa"/>
          </w:tcPr>
          <w:p w:rsidR="004C327C" w:rsidRPr="0006412A" w:rsidRDefault="004C327C" w:rsidP="006942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Votos brancos</w:t>
            </w:r>
          </w:p>
        </w:tc>
        <w:tc>
          <w:tcPr>
            <w:tcW w:w="1846" w:type="dxa"/>
          </w:tcPr>
          <w:p w:rsidR="004C327C" w:rsidRDefault="004C327C" w:rsidP="004C32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01</w:t>
            </w:r>
          </w:p>
        </w:tc>
        <w:tc>
          <w:tcPr>
            <w:tcW w:w="2409" w:type="dxa"/>
          </w:tcPr>
          <w:p w:rsidR="004C327C" w:rsidRDefault="004C327C" w:rsidP="004C32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5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--</w:t>
            </w:r>
          </w:p>
        </w:tc>
      </w:tr>
    </w:tbl>
    <w:p w:rsidR="0006412A" w:rsidRPr="0006412A" w:rsidRDefault="0006412A" w:rsidP="0006412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6412A" w:rsidRPr="0006412A" w:rsidRDefault="0006412A" w:rsidP="0006412A">
      <w:pPr>
        <w:pStyle w:val="Jurisprudncias"/>
        <w:rPr>
          <w:rFonts w:eastAsia="Times New Roman" w:cs="Arial"/>
          <w:szCs w:val="24"/>
        </w:rPr>
      </w:pPr>
      <w:r w:rsidRPr="0006412A">
        <w:rPr>
          <w:rFonts w:eastAsia="Times New Roman" w:cs="Arial"/>
          <w:b/>
          <w:szCs w:val="24"/>
        </w:rPr>
        <w:t>2</w:t>
      </w:r>
      <w:r w:rsidRPr="0006412A">
        <w:rPr>
          <w:rFonts w:eastAsia="Times New Roman" w:cs="Arial"/>
          <w:szCs w:val="24"/>
        </w:rPr>
        <w:t>. Sobre a capacitação:</w:t>
      </w:r>
    </w:p>
    <w:p w:rsidR="0006412A" w:rsidRPr="0006412A" w:rsidRDefault="0006412A" w:rsidP="0006412A">
      <w:pPr>
        <w:pStyle w:val="Jurisprudncias"/>
        <w:rPr>
          <w:rFonts w:eastAsia="Times New Roman" w:cs="Arial"/>
          <w:szCs w:val="24"/>
        </w:rPr>
      </w:pPr>
    </w:p>
    <w:tbl>
      <w:tblPr>
        <w:tblStyle w:val="Tabelacomgrade"/>
        <w:tblW w:w="8510" w:type="dxa"/>
        <w:jc w:val="center"/>
        <w:tblLook w:val="04A0"/>
      </w:tblPr>
      <w:tblGrid>
        <w:gridCol w:w="1843"/>
        <w:gridCol w:w="2977"/>
        <w:gridCol w:w="1559"/>
        <w:gridCol w:w="2131"/>
      </w:tblGrid>
      <w:tr w:rsidR="0006412A" w:rsidRPr="0006412A" w:rsidTr="0006412A">
        <w:trPr>
          <w:trHeight w:val="300"/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06412A" w:rsidRPr="0006412A" w:rsidRDefault="0006412A" w:rsidP="006942E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412A">
              <w:rPr>
                <w:rFonts w:ascii="Arial" w:hAnsi="Arial" w:cs="Arial"/>
                <w:b/>
                <w:sz w:val="24"/>
                <w:szCs w:val="24"/>
              </w:rPr>
              <w:t>ONDE SE LÊ:</w:t>
            </w:r>
          </w:p>
          <w:p w:rsidR="0006412A" w:rsidRPr="0006412A" w:rsidRDefault="0006412A" w:rsidP="006942E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412A">
              <w:rPr>
                <w:rFonts w:ascii="Arial" w:hAnsi="Arial" w:cs="Arial"/>
                <w:b/>
                <w:sz w:val="24"/>
                <w:szCs w:val="24"/>
              </w:rPr>
              <w:t>01/10/2024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6412A" w:rsidRPr="0006412A" w:rsidRDefault="0006412A" w:rsidP="003057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412A">
              <w:rPr>
                <w:rFonts w:ascii="Arial" w:hAnsi="Arial" w:cs="Arial"/>
                <w:sz w:val="24"/>
                <w:szCs w:val="24"/>
              </w:rPr>
              <w:t>Capacitação dos eleitos para a suplência do conselho tutelar</w:t>
            </w:r>
          </w:p>
        </w:tc>
        <w:tc>
          <w:tcPr>
            <w:tcW w:w="1559" w:type="dxa"/>
          </w:tcPr>
          <w:p w:rsidR="0006412A" w:rsidRPr="0006412A" w:rsidRDefault="0006412A" w:rsidP="006942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12A">
              <w:rPr>
                <w:rFonts w:ascii="Arial" w:hAnsi="Arial" w:cs="Arial"/>
                <w:sz w:val="24"/>
                <w:szCs w:val="24"/>
              </w:rPr>
              <w:t>8h30 às 12h</w:t>
            </w:r>
          </w:p>
          <w:p w:rsidR="0006412A" w:rsidRPr="0006412A" w:rsidRDefault="0006412A" w:rsidP="006942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12A">
              <w:rPr>
                <w:rFonts w:ascii="Arial" w:hAnsi="Arial" w:cs="Arial"/>
                <w:sz w:val="24"/>
                <w:szCs w:val="24"/>
              </w:rPr>
              <w:t>13h às 17h</w:t>
            </w:r>
          </w:p>
        </w:tc>
        <w:tc>
          <w:tcPr>
            <w:tcW w:w="2131" w:type="dxa"/>
          </w:tcPr>
          <w:p w:rsidR="0006412A" w:rsidRPr="0006412A" w:rsidRDefault="0006412A" w:rsidP="006942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12A">
              <w:rPr>
                <w:rFonts w:ascii="Arial" w:hAnsi="Arial" w:cs="Arial"/>
                <w:sz w:val="24"/>
                <w:szCs w:val="24"/>
              </w:rPr>
              <w:t>Prefeitura Municipal</w:t>
            </w:r>
          </w:p>
        </w:tc>
      </w:tr>
      <w:tr w:rsidR="0030573B" w:rsidRPr="0006412A" w:rsidTr="0006412A">
        <w:trPr>
          <w:trHeight w:val="300"/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30573B" w:rsidRPr="0006412A" w:rsidRDefault="0030573B" w:rsidP="003057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412A">
              <w:rPr>
                <w:rFonts w:ascii="Arial" w:hAnsi="Arial" w:cs="Arial"/>
                <w:b/>
                <w:sz w:val="24"/>
                <w:szCs w:val="24"/>
              </w:rPr>
              <w:t>LEIA-SE:</w:t>
            </w:r>
          </w:p>
          <w:p w:rsidR="0030573B" w:rsidRPr="0006412A" w:rsidRDefault="0030573B" w:rsidP="003057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412A">
              <w:rPr>
                <w:rFonts w:ascii="Arial" w:hAnsi="Arial" w:cs="Arial"/>
                <w:b/>
                <w:sz w:val="24"/>
                <w:szCs w:val="24"/>
              </w:rPr>
              <w:t>30/10/2024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0573B" w:rsidRPr="0006412A" w:rsidRDefault="0030573B" w:rsidP="003057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412A">
              <w:rPr>
                <w:rFonts w:ascii="Arial" w:hAnsi="Arial" w:cs="Arial"/>
                <w:sz w:val="24"/>
                <w:szCs w:val="24"/>
              </w:rPr>
              <w:t>Capacitação dos eleitos para a suplência do conselho tutelar</w:t>
            </w:r>
          </w:p>
        </w:tc>
        <w:tc>
          <w:tcPr>
            <w:tcW w:w="1559" w:type="dxa"/>
          </w:tcPr>
          <w:p w:rsidR="0030573B" w:rsidRPr="0006412A" w:rsidRDefault="0030573B" w:rsidP="003057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12A">
              <w:rPr>
                <w:rFonts w:ascii="Arial" w:hAnsi="Arial" w:cs="Arial"/>
                <w:sz w:val="24"/>
                <w:szCs w:val="24"/>
              </w:rPr>
              <w:t>8h30 às 12h</w:t>
            </w:r>
          </w:p>
          <w:p w:rsidR="0030573B" w:rsidRPr="0006412A" w:rsidRDefault="0030573B" w:rsidP="003057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12A">
              <w:rPr>
                <w:rFonts w:ascii="Arial" w:hAnsi="Arial" w:cs="Arial"/>
                <w:sz w:val="24"/>
                <w:szCs w:val="24"/>
              </w:rPr>
              <w:t>13h às 17h</w:t>
            </w:r>
          </w:p>
        </w:tc>
        <w:tc>
          <w:tcPr>
            <w:tcW w:w="2131" w:type="dxa"/>
          </w:tcPr>
          <w:p w:rsidR="0030573B" w:rsidRPr="0006412A" w:rsidRDefault="0030573B" w:rsidP="003057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12A">
              <w:rPr>
                <w:rFonts w:ascii="Arial" w:hAnsi="Arial" w:cs="Arial"/>
                <w:sz w:val="24"/>
                <w:szCs w:val="24"/>
              </w:rPr>
              <w:t>Prefeitura Municipal</w:t>
            </w:r>
          </w:p>
        </w:tc>
      </w:tr>
    </w:tbl>
    <w:p w:rsidR="0006412A" w:rsidRPr="0006412A" w:rsidRDefault="0006412A" w:rsidP="0006412A">
      <w:pPr>
        <w:pStyle w:val="Jurisprudncias"/>
        <w:rPr>
          <w:rFonts w:eastAsia="Times New Roman" w:cs="Arial"/>
          <w:szCs w:val="24"/>
        </w:rPr>
      </w:pPr>
    </w:p>
    <w:p w:rsidR="0006412A" w:rsidRPr="0006412A" w:rsidRDefault="0006412A" w:rsidP="0006412A">
      <w:pPr>
        <w:pStyle w:val="Jurisprudncias"/>
        <w:tabs>
          <w:tab w:val="left" w:pos="2325"/>
        </w:tabs>
        <w:rPr>
          <w:rFonts w:eastAsia="Times New Roman" w:cs="Arial"/>
          <w:szCs w:val="24"/>
        </w:rPr>
      </w:pPr>
      <w:r w:rsidRPr="0006412A">
        <w:rPr>
          <w:rFonts w:eastAsia="Times New Roman" w:cs="Arial"/>
          <w:szCs w:val="24"/>
        </w:rPr>
        <w:tab/>
      </w:r>
    </w:p>
    <w:p w:rsidR="0006412A" w:rsidRPr="0006412A" w:rsidRDefault="0006412A" w:rsidP="0006412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06412A">
        <w:rPr>
          <w:rFonts w:ascii="Arial" w:eastAsia="Times New Roman" w:hAnsi="Arial" w:cs="Arial"/>
          <w:b/>
          <w:color w:val="000000"/>
          <w:sz w:val="24"/>
          <w:szCs w:val="24"/>
        </w:rPr>
        <w:t>3.</w:t>
      </w:r>
      <w:r w:rsidRPr="0006412A">
        <w:rPr>
          <w:rFonts w:ascii="Arial" w:eastAsia="Times New Roman" w:hAnsi="Arial" w:cs="Arial"/>
          <w:color w:val="000000"/>
          <w:sz w:val="24"/>
          <w:szCs w:val="24"/>
        </w:rPr>
        <w:t xml:space="preserve"> Este edital entrará em vigor na data de sua publicação.</w:t>
      </w:r>
    </w:p>
    <w:p w:rsidR="0006412A" w:rsidRPr="0006412A" w:rsidRDefault="0006412A" w:rsidP="0006412A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bookmarkStart w:id="0" w:name="_heading=h.gjdgxs" w:colFirst="0" w:colLast="0"/>
      <w:bookmarkEnd w:id="0"/>
      <w:r w:rsidRPr="0006412A">
        <w:rPr>
          <w:rFonts w:ascii="Arial" w:eastAsia="Times New Roman" w:hAnsi="Arial" w:cs="Arial"/>
          <w:sz w:val="24"/>
          <w:szCs w:val="24"/>
        </w:rPr>
        <w:t>Cruzaltense, 25 de outubro de 2024</w:t>
      </w:r>
    </w:p>
    <w:p w:rsidR="0006412A" w:rsidRPr="0006412A" w:rsidRDefault="0006412A" w:rsidP="0006412A">
      <w:pPr>
        <w:pStyle w:val="Jurisprudncias"/>
        <w:jc w:val="center"/>
        <w:rPr>
          <w:rFonts w:cs="Arial"/>
          <w:szCs w:val="24"/>
        </w:rPr>
      </w:pPr>
    </w:p>
    <w:p w:rsidR="0006412A" w:rsidRPr="0006412A" w:rsidRDefault="0006412A" w:rsidP="0006412A">
      <w:pPr>
        <w:pStyle w:val="Jurisprudncias"/>
        <w:jc w:val="center"/>
        <w:rPr>
          <w:rFonts w:cs="Arial"/>
          <w:szCs w:val="24"/>
        </w:rPr>
      </w:pPr>
      <w:proofErr w:type="spellStart"/>
      <w:r w:rsidRPr="0006412A">
        <w:rPr>
          <w:rFonts w:cs="Arial"/>
          <w:szCs w:val="24"/>
        </w:rPr>
        <w:t>Silvane</w:t>
      </w:r>
      <w:proofErr w:type="spellEnd"/>
      <w:r w:rsidRPr="0006412A">
        <w:rPr>
          <w:rFonts w:cs="Arial"/>
          <w:szCs w:val="24"/>
        </w:rPr>
        <w:t xml:space="preserve"> Casagrande </w:t>
      </w:r>
      <w:proofErr w:type="spellStart"/>
      <w:r w:rsidRPr="0006412A">
        <w:rPr>
          <w:rFonts w:cs="Arial"/>
          <w:szCs w:val="24"/>
        </w:rPr>
        <w:t>Bampi</w:t>
      </w:r>
      <w:proofErr w:type="spellEnd"/>
    </w:p>
    <w:p w:rsidR="00F6509C" w:rsidRPr="0006412A" w:rsidRDefault="0006412A" w:rsidP="004C327C">
      <w:pPr>
        <w:pStyle w:val="Jurisprudncias"/>
        <w:jc w:val="center"/>
        <w:rPr>
          <w:rFonts w:cs="Arial"/>
          <w:szCs w:val="24"/>
        </w:rPr>
      </w:pPr>
      <w:r w:rsidRPr="0006412A">
        <w:rPr>
          <w:rFonts w:cs="Arial"/>
          <w:szCs w:val="24"/>
        </w:rPr>
        <w:t>Presidente do COMDICA</w:t>
      </w:r>
      <w:bookmarkStart w:id="1" w:name="_GoBack"/>
      <w:bookmarkEnd w:id="1"/>
    </w:p>
    <w:sectPr w:rsidR="00F6509C" w:rsidRPr="0006412A" w:rsidSect="00FA744D">
      <w:headerReference w:type="default" r:id="rId7"/>
      <w:pgSz w:w="11906" w:h="16838"/>
      <w:pgMar w:top="1417" w:right="1701" w:bottom="1417" w:left="1701" w:header="137" w:footer="708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99E" w:rsidRDefault="006B499E" w:rsidP="000C4529">
      <w:pPr>
        <w:spacing w:after="0" w:line="240" w:lineRule="auto"/>
      </w:pPr>
      <w:r>
        <w:separator/>
      </w:r>
    </w:p>
  </w:endnote>
  <w:endnote w:type="continuationSeparator" w:id="0">
    <w:p w:rsidR="006B499E" w:rsidRDefault="006B499E" w:rsidP="000C4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99E" w:rsidRDefault="006B499E" w:rsidP="000C4529">
      <w:pPr>
        <w:spacing w:after="0" w:line="240" w:lineRule="auto"/>
      </w:pPr>
      <w:r>
        <w:separator/>
      </w:r>
    </w:p>
  </w:footnote>
  <w:footnote w:type="continuationSeparator" w:id="0">
    <w:p w:rsidR="006B499E" w:rsidRDefault="006B499E" w:rsidP="000C4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82C" w:rsidRDefault="006B499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bookmarkStart w:id="2" w:name="_heading=h.30j0zll" w:colFirst="0" w:colLast="0"/>
    <w:bookmarkEnd w:id="2"/>
  </w:p>
  <w:p w:rsidR="00BB282C" w:rsidRDefault="006B499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B282C" w:rsidRDefault="006B499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9539B7"/>
    <w:multiLevelType w:val="multilevel"/>
    <w:tmpl w:val="BCB29AA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412A"/>
    <w:rsid w:val="0006412A"/>
    <w:rsid w:val="000C4529"/>
    <w:rsid w:val="001018D0"/>
    <w:rsid w:val="0030573B"/>
    <w:rsid w:val="004C327C"/>
    <w:rsid w:val="006B499E"/>
    <w:rsid w:val="00F65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12A"/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6412A"/>
    <w:pPr>
      <w:spacing w:after="0" w:line="240" w:lineRule="auto"/>
    </w:pPr>
    <w:rPr>
      <w:rFonts w:ascii="Calibri" w:eastAsia="Calibri" w:hAnsi="Calibri" w:cs="Calibri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Jurisprudncias">
    <w:name w:val="Jurisprudências"/>
    <w:basedOn w:val="Normal"/>
    <w:link w:val="JurisprudnciasChar"/>
    <w:qFormat/>
    <w:rsid w:val="0006412A"/>
    <w:pPr>
      <w:spacing w:after="0" w:line="240" w:lineRule="auto"/>
      <w:jc w:val="both"/>
    </w:pPr>
    <w:rPr>
      <w:rFonts w:ascii="Arial" w:eastAsiaTheme="minorHAnsi" w:hAnsi="Arial" w:cstheme="minorBidi"/>
      <w:sz w:val="24"/>
      <w:lang w:eastAsia="en-US"/>
    </w:rPr>
  </w:style>
  <w:style w:type="character" w:customStyle="1" w:styleId="JurisprudnciasChar">
    <w:name w:val="Jurisprudências Char"/>
    <w:basedOn w:val="Fontepargpadro"/>
    <w:link w:val="Jurisprudncias"/>
    <w:qFormat/>
    <w:rsid w:val="0006412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225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RHumanos</cp:lastModifiedBy>
  <cp:revision>4</cp:revision>
  <dcterms:created xsi:type="dcterms:W3CDTF">2024-10-25T14:26:00Z</dcterms:created>
  <dcterms:modified xsi:type="dcterms:W3CDTF">2024-10-29T17:10:00Z</dcterms:modified>
</cp:coreProperties>
</file>